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7C9B83" w14:textId="31D8AD82" w:rsidR="00777EB2" w:rsidRDefault="00777EB2" w:rsidP="00777EB2">
      <w:pPr>
        <w:pStyle w:val="NormalWeb"/>
        <w:spacing w:before="0" w:beforeAutospacing="0" w:after="0" w:afterAutospacing="0" w:line="480" w:lineRule="auto"/>
        <w:rPr>
          <w:color w:val="0E101A"/>
        </w:rPr>
      </w:pPr>
      <w:r>
        <w:rPr>
          <w:color w:val="0E101A"/>
        </w:rPr>
        <w:t xml:space="preserve">Ani </w:t>
      </w:r>
      <w:proofErr w:type="spellStart"/>
      <w:r>
        <w:rPr>
          <w:color w:val="0E101A"/>
        </w:rPr>
        <w:t>Haytaian</w:t>
      </w:r>
      <w:proofErr w:type="spellEnd"/>
    </w:p>
    <w:p w14:paraId="6085267F" w14:textId="491A4925" w:rsidR="00777EB2" w:rsidRDefault="00777EB2" w:rsidP="00777EB2">
      <w:pPr>
        <w:pStyle w:val="NormalWeb"/>
        <w:spacing w:before="0" w:beforeAutospacing="0" w:after="0" w:afterAutospacing="0" w:line="480" w:lineRule="auto"/>
        <w:rPr>
          <w:color w:val="0E101A"/>
        </w:rPr>
      </w:pPr>
      <w:r>
        <w:rPr>
          <w:color w:val="0E101A"/>
        </w:rPr>
        <w:t xml:space="preserve">Coms 404 </w:t>
      </w:r>
    </w:p>
    <w:p w14:paraId="1074EABC" w14:textId="1E0A1DF9" w:rsidR="00777EB2" w:rsidRDefault="00777EB2" w:rsidP="00777EB2">
      <w:pPr>
        <w:pStyle w:val="NormalWeb"/>
        <w:spacing w:before="0" w:beforeAutospacing="0" w:after="0" w:afterAutospacing="0" w:line="480" w:lineRule="auto"/>
        <w:rPr>
          <w:color w:val="0E101A"/>
        </w:rPr>
      </w:pPr>
      <w:r>
        <w:rPr>
          <w:color w:val="0E101A"/>
        </w:rPr>
        <w:t xml:space="preserve">Professor </w:t>
      </w:r>
      <w:proofErr w:type="spellStart"/>
      <w:r>
        <w:rPr>
          <w:color w:val="0E101A"/>
        </w:rPr>
        <w:t>Baty</w:t>
      </w:r>
      <w:proofErr w:type="spellEnd"/>
    </w:p>
    <w:p w14:paraId="470F3C14" w14:textId="77777777" w:rsidR="00777EB2" w:rsidRDefault="00777EB2" w:rsidP="00777EB2">
      <w:pPr>
        <w:pStyle w:val="NormalWeb"/>
        <w:spacing w:before="0" w:beforeAutospacing="0" w:after="0" w:afterAutospacing="0" w:line="480" w:lineRule="auto"/>
        <w:rPr>
          <w:color w:val="0E101A"/>
        </w:rPr>
      </w:pPr>
      <w:r>
        <w:rPr>
          <w:color w:val="0E101A"/>
        </w:rPr>
        <w:t>4/9/21</w:t>
      </w:r>
    </w:p>
    <w:p w14:paraId="44A41D3D" w14:textId="13628EDC" w:rsidR="004D2241" w:rsidRDefault="004D2241" w:rsidP="00777EB2">
      <w:pPr>
        <w:pStyle w:val="NormalWeb"/>
        <w:spacing w:before="0" w:beforeAutospacing="0" w:after="0" w:afterAutospacing="0" w:line="480" w:lineRule="auto"/>
        <w:jc w:val="center"/>
        <w:rPr>
          <w:color w:val="0E101A"/>
        </w:rPr>
      </w:pPr>
      <w:r>
        <w:rPr>
          <w:color w:val="0E101A"/>
        </w:rPr>
        <w:t>Death and Afterlife</w:t>
      </w:r>
      <w:r w:rsidR="00777EB2">
        <w:rPr>
          <w:color w:val="0E101A"/>
        </w:rPr>
        <w:t>: Annotated Bibliography</w:t>
      </w:r>
    </w:p>
    <w:p w14:paraId="7FD03C9B" w14:textId="77777777" w:rsidR="00FF5395" w:rsidRDefault="00FF5395" w:rsidP="001A58EB">
      <w:pPr>
        <w:pStyle w:val="NormalWeb"/>
        <w:spacing w:before="0" w:beforeAutospacing="0" w:after="0" w:afterAutospacing="0" w:line="480" w:lineRule="auto"/>
        <w:rPr>
          <w:color w:val="0E101A"/>
        </w:rPr>
      </w:pPr>
    </w:p>
    <w:p w14:paraId="72B2084E" w14:textId="77777777" w:rsidR="00F43BD1" w:rsidRPr="00DD394A" w:rsidRDefault="00F43BD1" w:rsidP="001A58EB">
      <w:pPr>
        <w:pStyle w:val="NormalWeb"/>
        <w:spacing w:before="0" w:beforeAutospacing="0" w:after="0" w:afterAutospacing="0" w:line="480" w:lineRule="auto"/>
        <w:rPr>
          <w:color w:val="0E101A"/>
        </w:rPr>
      </w:pPr>
      <w:r w:rsidRPr="00DD394A">
        <w:rPr>
          <w:color w:val="0E101A"/>
        </w:rPr>
        <w:t>Introduction</w:t>
      </w:r>
    </w:p>
    <w:p w14:paraId="32F59E3C" w14:textId="77777777" w:rsidR="00F43BD1" w:rsidRPr="00DD394A" w:rsidRDefault="00F43BD1" w:rsidP="00BF06A6">
      <w:pPr>
        <w:pStyle w:val="NormalWeb"/>
        <w:spacing w:before="0" w:beforeAutospacing="0" w:after="0" w:afterAutospacing="0" w:line="480" w:lineRule="auto"/>
        <w:ind w:firstLine="720"/>
        <w:rPr>
          <w:color w:val="0E101A"/>
        </w:rPr>
      </w:pPr>
      <w:r w:rsidRPr="00DD394A">
        <w:rPr>
          <w:color w:val="0E101A"/>
        </w:rPr>
        <w:t>Death is a familiar concern to humanity. However, everyone must die yet no one knows what it will be like. Many theories and myths try to give answers to this question. Most of the myths provide that there is life after death. This paper aims at summarizing some of these myths from different sources including journals and films. </w:t>
      </w:r>
    </w:p>
    <w:p w14:paraId="13C42E0E" w14:textId="77777777" w:rsidR="00F43BD1" w:rsidRPr="00DD394A" w:rsidRDefault="00F43BD1" w:rsidP="001A58EB">
      <w:pPr>
        <w:pStyle w:val="NormalWeb"/>
        <w:spacing w:before="0" w:beforeAutospacing="0" w:after="0" w:afterAutospacing="0" w:line="480" w:lineRule="auto"/>
        <w:ind w:left="720" w:hanging="720"/>
        <w:rPr>
          <w:color w:val="0E101A"/>
        </w:rPr>
      </w:pPr>
      <w:r w:rsidRPr="00DD394A">
        <w:rPr>
          <w:color w:val="0E101A"/>
        </w:rPr>
        <w:t>Scheffler, Samuel. </w:t>
      </w:r>
      <w:r w:rsidRPr="00DD394A">
        <w:rPr>
          <w:rStyle w:val="Emphasis"/>
          <w:color w:val="0E101A"/>
        </w:rPr>
        <w:t>Death and the Afterlife</w:t>
      </w:r>
      <w:r w:rsidRPr="00DD394A">
        <w:rPr>
          <w:color w:val="0E101A"/>
        </w:rPr>
        <w:t>. Oxford University Press, 2013.</w:t>
      </w:r>
    </w:p>
    <w:p w14:paraId="4ED13F99" w14:textId="12BBE714" w:rsidR="00F43BD1" w:rsidRPr="00DD394A" w:rsidRDefault="00777EB2" w:rsidP="001A58EB">
      <w:pPr>
        <w:pStyle w:val="NormalWeb"/>
        <w:spacing w:before="0" w:beforeAutospacing="0" w:after="0" w:afterAutospacing="0" w:line="480" w:lineRule="auto"/>
        <w:ind w:firstLine="720"/>
        <w:rPr>
          <w:color w:val="0E101A"/>
        </w:rPr>
      </w:pPr>
      <w:r>
        <w:rPr>
          <w:color w:val="0E101A"/>
        </w:rPr>
        <w:t>I</w:t>
      </w:r>
      <w:r w:rsidR="00F43BD1" w:rsidRPr="00DD394A">
        <w:rPr>
          <w:color w:val="0E101A"/>
        </w:rPr>
        <w:t>n this article, Death and the Afterlife, Scheffler argued about the belief in a “collective afterlife.” This is the belief that mankind usually lives on even after their own death. He claimed that this belief plays an important role in making people value most of what they do</w:t>
      </w:r>
      <w:r w:rsidR="00F8621F" w:rsidRPr="00F8621F">
        <w:rPr>
          <w:color w:val="0E101A"/>
        </w:rPr>
        <w:t xml:space="preserve"> </w:t>
      </w:r>
      <w:r w:rsidR="00F8621F">
        <w:rPr>
          <w:color w:val="0E101A"/>
        </w:rPr>
        <w:t>(</w:t>
      </w:r>
      <w:r w:rsidR="00F8621F" w:rsidRPr="00DD394A">
        <w:rPr>
          <w:color w:val="0E101A"/>
        </w:rPr>
        <w:t>Scheffler</w:t>
      </w:r>
      <w:r w:rsidR="00F8621F">
        <w:rPr>
          <w:color w:val="0E101A"/>
        </w:rPr>
        <w:t>, 2013)</w:t>
      </w:r>
      <w:r w:rsidR="00F43BD1" w:rsidRPr="00DD394A">
        <w:rPr>
          <w:color w:val="0E101A"/>
        </w:rPr>
        <w:t xml:space="preserve">. According to Scheffler people would not value what they do if this belief never existed. Scheffler argued that the chances of extinction of mankind present a threat to the capability of the living to have fulfilling and good lives. As per Scheffler, this affects the way people think about dangers that threaten their survival as a result of climate change and other related problems. Scheffler also claimed that people have reasons to have interest in the future generations because they are </w:t>
      </w:r>
      <w:proofErr w:type="gramStart"/>
      <w:r w:rsidR="00F43BD1" w:rsidRPr="00DD394A">
        <w:rPr>
          <w:color w:val="0E101A"/>
        </w:rPr>
        <w:t>vulnerable</w:t>
      </w:r>
      <w:proofErr w:type="gramEnd"/>
      <w:r w:rsidR="00F43BD1" w:rsidRPr="00DD394A">
        <w:rPr>
          <w:color w:val="0E101A"/>
        </w:rPr>
        <w:t xml:space="preserve"> and they depend on them and also because they also depend on those future generations to be successful in their lives. Scheffler concluded that in order for people to have value-laden lives, it is necessary that people should </w:t>
      </w:r>
      <w:proofErr w:type="gramStart"/>
      <w:r w:rsidR="00F43BD1" w:rsidRPr="00DD394A">
        <w:rPr>
          <w:color w:val="0E101A"/>
        </w:rPr>
        <w:t>die</w:t>
      </w:r>
      <w:proofErr w:type="gramEnd"/>
      <w:r w:rsidR="00F43BD1" w:rsidRPr="00DD394A">
        <w:rPr>
          <w:color w:val="0E101A"/>
        </w:rPr>
        <w:t xml:space="preserve"> and others </w:t>
      </w:r>
      <w:r w:rsidR="00F43BD1" w:rsidRPr="00DD394A">
        <w:rPr>
          <w:color w:val="0E101A"/>
        </w:rPr>
        <w:lastRenderedPageBreak/>
        <w:t>should live. Keith Augustine &amp; Michael Martin (eds.), </w:t>
      </w:r>
      <w:hyperlink r:id="rId6" w:tgtFrame="_blank" w:history="1">
        <w:r w:rsidR="00F43BD1" w:rsidRPr="00DD394A">
          <w:rPr>
            <w:rStyle w:val="Emphasis"/>
            <w:color w:val="0E101A"/>
          </w:rPr>
          <w:t>The Myth of an Afterlife: The Case against Life Afte</w:t>
        </w:r>
        <w:r w:rsidR="001A58EB">
          <w:rPr>
            <w:rStyle w:val="Emphasis"/>
            <w:color w:val="0E101A"/>
          </w:rPr>
          <w:t xml:space="preserve">r </w:t>
        </w:r>
        <w:r w:rsidR="00F43BD1" w:rsidRPr="00DD394A">
          <w:rPr>
            <w:rStyle w:val="Emphasis"/>
            <w:color w:val="0E101A"/>
          </w:rPr>
          <w:t>D</w:t>
        </w:r>
        <w:r w:rsidR="00F43BD1" w:rsidRPr="00DD394A">
          <w:rPr>
            <w:rStyle w:val="Emphasis"/>
            <w:color w:val="0E101A"/>
          </w:rPr>
          <w:t>eath</w:t>
        </w:r>
      </w:hyperlink>
      <w:r w:rsidR="00F43BD1" w:rsidRPr="00DD394A">
        <w:rPr>
          <w:color w:val="0E101A"/>
        </w:rPr>
        <w:t>. Rowman &amp; Littlefield. pp. 529-569 (2015)</w:t>
      </w:r>
    </w:p>
    <w:p w14:paraId="4C819D9C" w14:textId="77777777" w:rsidR="00F43BD1" w:rsidRPr="00DD394A" w:rsidRDefault="00F43BD1" w:rsidP="00C677CD">
      <w:pPr>
        <w:pStyle w:val="NormalWeb"/>
        <w:spacing w:before="0" w:beforeAutospacing="0" w:after="0" w:afterAutospacing="0" w:line="480" w:lineRule="auto"/>
        <w:ind w:firstLine="720"/>
        <w:rPr>
          <w:color w:val="0E101A"/>
        </w:rPr>
      </w:pPr>
      <w:r w:rsidRPr="00DD394A">
        <w:rPr>
          <w:color w:val="0E101A"/>
        </w:rPr>
        <w:t>In this magazine, The Myth of an Afterlife: The Case against Life after Death, Michael and Keith collected various contributions that remedy this literature imbalance by giving an up-to-date and comprehensive casebook that argues against the afterlife. The book is divided into four sections and it begins with an overview of whether people survive death or not. The casebook considers empirical and conceptual difficulties that face the ways of surviving a death from spiritual minds to physical resurrection and to any form of after-death survival</w:t>
      </w:r>
      <w:r w:rsidR="00E326B0" w:rsidRPr="00E326B0">
        <w:rPr>
          <w:color w:val="0E101A"/>
        </w:rPr>
        <w:t xml:space="preserve"> </w:t>
      </w:r>
      <w:r w:rsidR="00E326B0">
        <w:rPr>
          <w:color w:val="0E101A"/>
        </w:rPr>
        <w:t>(</w:t>
      </w:r>
      <w:r w:rsidR="00E326B0" w:rsidRPr="00DD394A">
        <w:rPr>
          <w:color w:val="0E101A"/>
        </w:rPr>
        <w:t>Keith</w:t>
      </w:r>
      <w:r w:rsidR="00E326B0">
        <w:rPr>
          <w:color w:val="0E101A"/>
        </w:rPr>
        <w:t xml:space="preserve"> &amp;</w:t>
      </w:r>
      <w:r w:rsidR="00E326B0" w:rsidRPr="00E326B0">
        <w:rPr>
          <w:color w:val="0E101A"/>
        </w:rPr>
        <w:t xml:space="preserve"> </w:t>
      </w:r>
      <w:r w:rsidR="00E326B0" w:rsidRPr="00DD394A">
        <w:rPr>
          <w:color w:val="0E101A"/>
        </w:rPr>
        <w:t>Keith</w:t>
      </w:r>
      <w:r w:rsidR="00E326B0">
        <w:rPr>
          <w:color w:val="0E101A"/>
        </w:rPr>
        <w:t>, 552</w:t>
      </w:r>
      <w:r w:rsidR="00F41389">
        <w:rPr>
          <w:color w:val="0E101A"/>
        </w:rPr>
        <w:t xml:space="preserve">). </w:t>
      </w:r>
      <w:r w:rsidRPr="00DD394A">
        <w:rPr>
          <w:color w:val="0E101A"/>
        </w:rPr>
        <w:t>Keith and Michael discussed internal disparities between traditional theories of the afterlife including the theories of hell, karmic rebirth, heaven, and the ethical principles that support these beliefs. This book brought together different areas of research including philosophy of mind, philosophy of religion, cognitive neuroscience, personal identity, and psychical research to make the arguments against life after death. In the final segment, Keith and Michael offered evaluations that criticize the kinds of evidence for an afterlife. </w:t>
      </w:r>
    </w:p>
    <w:p w14:paraId="3C005C5E" w14:textId="6706E9FE" w:rsidR="00F43BD1" w:rsidRDefault="00F43BD1" w:rsidP="000E7DD0">
      <w:pPr>
        <w:pStyle w:val="NormalWeb"/>
        <w:spacing w:before="0" w:beforeAutospacing="0" w:after="0" w:afterAutospacing="0" w:line="480" w:lineRule="auto"/>
        <w:ind w:left="720" w:hanging="720"/>
        <w:rPr>
          <w:color w:val="0E101A"/>
        </w:rPr>
      </w:pPr>
      <w:r w:rsidRPr="00DD394A">
        <w:rPr>
          <w:color w:val="0E101A"/>
        </w:rPr>
        <w:t>Novak, Peter. </w:t>
      </w:r>
      <w:r w:rsidRPr="00DD394A">
        <w:rPr>
          <w:rStyle w:val="Emphasis"/>
          <w:color w:val="0E101A"/>
        </w:rPr>
        <w:t>The division of consciousness: The secret afterlife of the human psyche</w:t>
      </w:r>
      <w:r w:rsidRPr="00DD394A">
        <w:rPr>
          <w:color w:val="0E101A"/>
        </w:rPr>
        <w:t>. Hampton</w:t>
      </w:r>
      <w:r w:rsidR="000E7DD0">
        <w:rPr>
          <w:color w:val="0E101A"/>
        </w:rPr>
        <w:t xml:space="preserve"> </w:t>
      </w:r>
    </w:p>
    <w:p w14:paraId="7BA30955" w14:textId="3D6C022D" w:rsidR="00D81DF4" w:rsidRPr="00DD394A" w:rsidRDefault="000E7DD0" w:rsidP="00D81DF4">
      <w:pPr>
        <w:pStyle w:val="NormalWeb"/>
        <w:spacing w:before="0" w:beforeAutospacing="0" w:after="0" w:afterAutospacing="0" w:line="480" w:lineRule="auto"/>
        <w:ind w:firstLine="720"/>
        <w:rPr>
          <w:color w:val="0E101A"/>
        </w:rPr>
      </w:pPr>
      <w:r w:rsidRPr="00DD394A">
        <w:rPr>
          <w:color w:val="0E101A"/>
        </w:rPr>
        <w:t>Roads Publishing, 1997.</w:t>
      </w:r>
      <w:r>
        <w:rPr>
          <w:color w:val="0E101A"/>
        </w:rPr>
        <w:t xml:space="preserve"> </w:t>
      </w:r>
      <w:r w:rsidRPr="00DD394A">
        <w:rPr>
          <w:color w:val="0E101A"/>
        </w:rPr>
        <w:t>In his book, Novak tried to study what happens to the soul after one</w:t>
      </w:r>
      <w:r w:rsidR="00D81DF4">
        <w:rPr>
          <w:color w:val="0E101A"/>
        </w:rPr>
        <w:t xml:space="preserve"> </w:t>
      </w:r>
      <w:r w:rsidR="00D81DF4" w:rsidRPr="00DD394A">
        <w:rPr>
          <w:color w:val="0E101A"/>
        </w:rPr>
        <w:t>dies. Novak was not satisfied with the traditional theories of the afterlife of heaven and hell and that made him start research using studies from past and present world religions, near-death experiences, and past-life regressions contemporary science among other sources to provide evidence of what exactly happens in life after death</w:t>
      </w:r>
      <w:r w:rsidR="00D81DF4" w:rsidRPr="00401809">
        <w:rPr>
          <w:color w:val="0E101A"/>
        </w:rPr>
        <w:t xml:space="preserve"> </w:t>
      </w:r>
      <w:r w:rsidR="00D81DF4">
        <w:rPr>
          <w:color w:val="0E101A"/>
        </w:rPr>
        <w:t>(</w:t>
      </w:r>
      <w:r w:rsidR="00D81DF4" w:rsidRPr="00DD394A">
        <w:rPr>
          <w:color w:val="0E101A"/>
        </w:rPr>
        <w:t>Novak</w:t>
      </w:r>
      <w:r w:rsidR="00D81DF4">
        <w:rPr>
          <w:color w:val="0E101A"/>
        </w:rPr>
        <w:t>, 1997)</w:t>
      </w:r>
      <w:r w:rsidR="00D81DF4" w:rsidRPr="00DD394A">
        <w:rPr>
          <w:color w:val="0E101A"/>
        </w:rPr>
        <w:t xml:space="preserve">. Using these sources Novak argued that each of the beliefs about death and afterlife is partly true and that the soul usually divides after death the cognizant mind </w:t>
      </w:r>
      <w:proofErr w:type="gramStart"/>
      <w:r w:rsidR="00D81DF4" w:rsidRPr="00DD394A">
        <w:rPr>
          <w:color w:val="0E101A"/>
        </w:rPr>
        <w:t>reincarnate</w:t>
      </w:r>
      <w:proofErr w:type="gramEnd"/>
      <w:r w:rsidR="00D81DF4" w:rsidRPr="00DD394A">
        <w:rPr>
          <w:color w:val="0E101A"/>
        </w:rPr>
        <w:t xml:space="preserve"> and the unconscious mind judge itself. Novak explains that this belief explains the variations between </w:t>
      </w:r>
      <w:proofErr w:type="gramStart"/>
      <w:r w:rsidR="00D81DF4" w:rsidRPr="00DD394A">
        <w:rPr>
          <w:color w:val="0E101A"/>
        </w:rPr>
        <w:t>religions</w:t>
      </w:r>
      <w:proofErr w:type="gramEnd"/>
      <w:r w:rsidR="00D81DF4" w:rsidRPr="00DD394A">
        <w:rPr>
          <w:color w:val="0E101A"/>
        </w:rPr>
        <w:t xml:space="preserve"> and he went ahead to describe </w:t>
      </w:r>
      <w:r w:rsidR="00D81DF4" w:rsidRPr="00DD394A">
        <w:rPr>
          <w:color w:val="0E101A"/>
        </w:rPr>
        <w:lastRenderedPageBreak/>
        <w:t>how these variations began and how they can be resolved. Novak concluded that although people lose their physical bodies after death and acquire new bodies, psychological functioning may be affected but this is not related to eventual demoralization or loss of identity. </w:t>
      </w:r>
    </w:p>
    <w:p w14:paraId="74E45D09" w14:textId="5DDA1E55" w:rsidR="00F43BD1" w:rsidRPr="00DD394A" w:rsidRDefault="00562AF6" w:rsidP="00D81DF4">
      <w:pPr>
        <w:pStyle w:val="NormalWeb"/>
        <w:spacing w:before="0" w:beforeAutospacing="0" w:after="0" w:afterAutospacing="0" w:line="480" w:lineRule="auto"/>
        <w:rPr>
          <w:color w:val="0E101A"/>
        </w:rPr>
      </w:pPr>
      <w:hyperlink r:id="rId7" w:tgtFrame="_blank" w:history="1">
        <w:r w:rsidR="00F43BD1" w:rsidRPr="00F31047">
          <w:rPr>
            <w:rStyle w:val="Hyperlink"/>
            <w:color w:val="000000" w:themeColor="text1"/>
          </w:rPr>
          <w:t>"After. Life"</w:t>
        </w:r>
      </w:hyperlink>
      <w:r w:rsidR="00F43BD1" w:rsidRPr="00DD394A">
        <w:rPr>
          <w:color w:val="0E101A"/>
        </w:rPr>
        <w:t>. Retrieved 2013-11-23.</w:t>
      </w:r>
    </w:p>
    <w:p w14:paraId="77D208C5" w14:textId="77777777" w:rsidR="00F43BD1" w:rsidRPr="00DD394A" w:rsidRDefault="00F43BD1" w:rsidP="00C677CD">
      <w:pPr>
        <w:pStyle w:val="NormalWeb"/>
        <w:spacing w:before="0" w:beforeAutospacing="0" w:after="0" w:afterAutospacing="0" w:line="480" w:lineRule="auto"/>
        <w:ind w:firstLine="720"/>
        <w:rPr>
          <w:color w:val="0E101A"/>
        </w:rPr>
      </w:pPr>
      <w:r w:rsidRPr="00DD394A">
        <w:rPr>
          <w:color w:val="0E101A"/>
        </w:rPr>
        <w:t xml:space="preserve">“After Life” is a film that tries to prove the myth that there is life after death. It is about Eliot Deacon who has a funeral parlor and where he communicates smoothly with the dead corpses as he prepares them for burial. In one scenario Anna Taylor who is a </w:t>
      </w:r>
      <w:proofErr w:type="gramStart"/>
      <w:r w:rsidRPr="00DD394A">
        <w:rPr>
          <w:color w:val="0E101A"/>
        </w:rPr>
        <w:t>school teacher</w:t>
      </w:r>
      <w:proofErr w:type="gramEnd"/>
      <w:r w:rsidRPr="00DD394A">
        <w:rPr>
          <w:color w:val="0E101A"/>
        </w:rPr>
        <w:t xml:space="preserve"> gets involved in an accident and she awakens to find herself in the funeral parlor where she discovers Eliot tearing her clothes and tells her that she is dead. Eliot explains to Anna that he has the gift of hearing the dead. Eliot got pictures of corpses that he helped in making the transition. Eliot believes that he got the same gift as Jesus who brought Lazarus back to life after Anna’s corpse escaped from the funeral parlor. Eliot usually lets his corpses see their corpse-like self in a mirror to believe that they are dead. In another case, another person named Paul dies and finds himself talking to Anna who had been buried and after some time he discovers himself in Eliot’s funeral parlor who tells him that he is dead as he prepares his body. The myth of life after death might be true but for this case where Eliot speaks to corpses cannot be true. </w:t>
      </w:r>
    </w:p>
    <w:p w14:paraId="4FA759FD" w14:textId="77777777" w:rsidR="00F43BD1" w:rsidRPr="00DD394A" w:rsidRDefault="00F43BD1" w:rsidP="001A58EB">
      <w:pPr>
        <w:pStyle w:val="NormalWeb"/>
        <w:spacing w:before="0" w:beforeAutospacing="0" w:after="0" w:afterAutospacing="0" w:line="480" w:lineRule="auto"/>
        <w:ind w:left="720" w:hanging="720"/>
        <w:rPr>
          <w:color w:val="0E101A"/>
        </w:rPr>
      </w:pPr>
      <w:r w:rsidRPr="00DD394A">
        <w:rPr>
          <w:color w:val="0E101A"/>
        </w:rPr>
        <w:t>Moody, Raymond A. </w:t>
      </w:r>
      <w:r w:rsidRPr="00DD394A">
        <w:rPr>
          <w:rStyle w:val="Emphasis"/>
          <w:color w:val="0E101A"/>
        </w:rPr>
        <w:t>Life afterlife</w:t>
      </w:r>
      <w:r w:rsidR="0014309C">
        <w:rPr>
          <w:color w:val="0E101A"/>
        </w:rPr>
        <w:t>. Random House, 1975</w:t>
      </w:r>
      <w:r w:rsidRPr="00DD394A">
        <w:rPr>
          <w:color w:val="0E101A"/>
        </w:rPr>
        <w:t>.</w:t>
      </w:r>
    </w:p>
    <w:p w14:paraId="62341274" w14:textId="77777777" w:rsidR="00F43BD1" w:rsidRPr="00DD394A" w:rsidRDefault="00F43BD1" w:rsidP="00C677CD">
      <w:pPr>
        <w:pStyle w:val="NormalWeb"/>
        <w:spacing w:before="0" w:beforeAutospacing="0" w:after="0" w:afterAutospacing="0" w:line="480" w:lineRule="auto"/>
        <w:ind w:firstLine="720"/>
        <w:rPr>
          <w:color w:val="0E101A"/>
        </w:rPr>
      </w:pPr>
      <w:r w:rsidRPr="00DD394A">
        <w:rPr>
          <w:color w:val="0E101A"/>
        </w:rPr>
        <w:t>In his book, Raymond Moody investigated the phenomenon of the survival of bodily death. The book gives the account of Moody on what it is like to die</w:t>
      </w:r>
      <w:r w:rsidR="0014309C" w:rsidRPr="0014309C">
        <w:rPr>
          <w:color w:val="0E101A"/>
        </w:rPr>
        <w:t xml:space="preserve"> </w:t>
      </w:r>
      <w:r w:rsidR="0014309C">
        <w:rPr>
          <w:color w:val="0E101A"/>
        </w:rPr>
        <w:t>(</w:t>
      </w:r>
      <w:r w:rsidR="0014309C" w:rsidRPr="00DD394A">
        <w:rPr>
          <w:color w:val="0E101A"/>
        </w:rPr>
        <w:t>Moody</w:t>
      </w:r>
      <w:r w:rsidR="007F322E">
        <w:rPr>
          <w:color w:val="0E101A"/>
        </w:rPr>
        <w:t xml:space="preserve">, 1975). </w:t>
      </w:r>
      <w:r w:rsidRPr="00DD394A">
        <w:rPr>
          <w:color w:val="0E101A"/>
        </w:rPr>
        <w:t xml:space="preserve">In his research, he interrogated people who had encountered near-death experiences. According to the cases he collected, Moody discovered similar elements in near-death experiences. First, he identified a feeling of calmness and health including being free from pain. Moody also noticed the feeling of place outside the person’s physical body. He also noted that one became floated </w:t>
      </w:r>
      <w:r w:rsidRPr="00DD394A">
        <w:rPr>
          <w:color w:val="0E101A"/>
        </w:rPr>
        <w:lastRenderedPageBreak/>
        <w:t>through darkness and became aware of golden light. Moody also discovered that in near-death experiences one encountered and communicated with a “being of light.” He also noticed that in near-death experiences, people experience rapid series of optical images of their past and experience another world that is much more beautiful. Moody’s research provides proof of life after physical death. </w:t>
      </w:r>
    </w:p>
    <w:p w14:paraId="02B4DA4A" w14:textId="77777777" w:rsidR="00F43BD1" w:rsidRPr="00DD394A" w:rsidRDefault="00F43BD1" w:rsidP="001A58EB">
      <w:pPr>
        <w:pStyle w:val="NormalWeb"/>
        <w:spacing w:before="0" w:beforeAutospacing="0" w:after="0" w:afterAutospacing="0" w:line="480" w:lineRule="auto"/>
        <w:rPr>
          <w:color w:val="0E101A"/>
        </w:rPr>
      </w:pPr>
      <w:r w:rsidRPr="00DD394A">
        <w:rPr>
          <w:color w:val="0E101A"/>
        </w:rPr>
        <w:t>Conclusion</w:t>
      </w:r>
    </w:p>
    <w:p w14:paraId="6F26FCCE" w14:textId="77777777" w:rsidR="00F43BD1" w:rsidRPr="00DD394A" w:rsidRDefault="00F43BD1" w:rsidP="00C677CD">
      <w:pPr>
        <w:pStyle w:val="NormalWeb"/>
        <w:spacing w:before="0" w:beforeAutospacing="0" w:after="0" w:afterAutospacing="0" w:line="480" w:lineRule="auto"/>
        <w:ind w:firstLine="720"/>
        <w:rPr>
          <w:color w:val="0E101A"/>
        </w:rPr>
      </w:pPr>
      <w:r w:rsidRPr="00DD394A">
        <w:rPr>
          <w:color w:val="0E101A"/>
        </w:rPr>
        <w:t>Most of the articles try to give evidence of life after death. Some of the myths are realistic while others are not true. For example, I agree with Scheffler that people usually live even after their death and this is why they value what they do. I tend to disagree with Keith and Michael who write against the afterlife because there is usually another new life after death. I concur with Novak’s article which provides that the heaven and hell beliefs are partially true. The film “After Life” does not act as a reality for the dead cannot communicate to the living. Some of the near-death experiences provide by Moody might be true for example where people experience another more beautiful world. Although some of these myths are true about death and after death, it is still not clear what death and life after death are like. </w:t>
      </w:r>
    </w:p>
    <w:p w14:paraId="45BD6652" w14:textId="77777777" w:rsidR="00CC6124" w:rsidRDefault="00CC6124" w:rsidP="00DD394A">
      <w:pPr>
        <w:pStyle w:val="NormalWeb"/>
        <w:spacing w:before="0" w:beforeAutospacing="0" w:after="0" w:afterAutospacing="0" w:line="480" w:lineRule="auto"/>
        <w:rPr>
          <w:color w:val="0E101A"/>
        </w:rPr>
      </w:pPr>
    </w:p>
    <w:p w14:paraId="0E0B2F89" w14:textId="77777777" w:rsidR="00CC6124" w:rsidRDefault="00CC6124" w:rsidP="00DD394A">
      <w:pPr>
        <w:pStyle w:val="NormalWeb"/>
        <w:spacing w:before="0" w:beforeAutospacing="0" w:after="0" w:afterAutospacing="0" w:line="480" w:lineRule="auto"/>
        <w:rPr>
          <w:color w:val="0E101A"/>
        </w:rPr>
      </w:pPr>
    </w:p>
    <w:p w14:paraId="5E2B42C8" w14:textId="77777777" w:rsidR="00CC6124" w:rsidRDefault="00CC6124" w:rsidP="00DD394A">
      <w:pPr>
        <w:pStyle w:val="NormalWeb"/>
        <w:spacing w:before="0" w:beforeAutospacing="0" w:after="0" w:afterAutospacing="0" w:line="480" w:lineRule="auto"/>
        <w:rPr>
          <w:color w:val="0E101A"/>
        </w:rPr>
      </w:pPr>
    </w:p>
    <w:p w14:paraId="56338224" w14:textId="77777777" w:rsidR="00C677CD" w:rsidRDefault="00C677CD" w:rsidP="00A746EF">
      <w:pPr>
        <w:pStyle w:val="NormalWeb"/>
        <w:spacing w:before="0" w:beforeAutospacing="0" w:after="0" w:afterAutospacing="0" w:line="480" w:lineRule="auto"/>
        <w:jc w:val="center"/>
        <w:rPr>
          <w:color w:val="0E101A"/>
        </w:rPr>
      </w:pPr>
    </w:p>
    <w:p w14:paraId="5C553FAD" w14:textId="77777777" w:rsidR="00C677CD" w:rsidRDefault="00C677CD" w:rsidP="00A746EF">
      <w:pPr>
        <w:pStyle w:val="NormalWeb"/>
        <w:spacing w:before="0" w:beforeAutospacing="0" w:after="0" w:afterAutospacing="0" w:line="480" w:lineRule="auto"/>
        <w:jc w:val="center"/>
        <w:rPr>
          <w:color w:val="0E101A"/>
        </w:rPr>
      </w:pPr>
    </w:p>
    <w:p w14:paraId="00C49E21" w14:textId="77777777" w:rsidR="00C677CD" w:rsidRDefault="00C677CD" w:rsidP="00A746EF">
      <w:pPr>
        <w:pStyle w:val="NormalWeb"/>
        <w:spacing w:before="0" w:beforeAutospacing="0" w:after="0" w:afterAutospacing="0" w:line="480" w:lineRule="auto"/>
        <w:jc w:val="center"/>
        <w:rPr>
          <w:color w:val="0E101A"/>
        </w:rPr>
      </w:pPr>
    </w:p>
    <w:p w14:paraId="36110EA0" w14:textId="77777777" w:rsidR="00C677CD" w:rsidRDefault="00C677CD" w:rsidP="00A746EF">
      <w:pPr>
        <w:pStyle w:val="NormalWeb"/>
        <w:spacing w:before="0" w:beforeAutospacing="0" w:after="0" w:afterAutospacing="0" w:line="480" w:lineRule="auto"/>
        <w:jc w:val="center"/>
        <w:rPr>
          <w:color w:val="0E101A"/>
        </w:rPr>
      </w:pPr>
    </w:p>
    <w:p w14:paraId="6180EC14" w14:textId="77777777" w:rsidR="00D81DF4" w:rsidRDefault="00D81DF4" w:rsidP="00A746EF">
      <w:pPr>
        <w:pStyle w:val="NormalWeb"/>
        <w:spacing w:before="0" w:beforeAutospacing="0" w:after="0" w:afterAutospacing="0" w:line="480" w:lineRule="auto"/>
        <w:jc w:val="center"/>
        <w:rPr>
          <w:color w:val="0E101A"/>
        </w:rPr>
      </w:pPr>
    </w:p>
    <w:p w14:paraId="3CADCC59" w14:textId="5B478332" w:rsidR="00F43BD1" w:rsidRDefault="00C83C51" w:rsidP="00A746EF">
      <w:pPr>
        <w:pStyle w:val="NormalWeb"/>
        <w:spacing w:before="0" w:beforeAutospacing="0" w:after="0" w:afterAutospacing="0" w:line="480" w:lineRule="auto"/>
        <w:jc w:val="center"/>
        <w:rPr>
          <w:color w:val="0E101A"/>
        </w:rPr>
      </w:pPr>
      <w:r>
        <w:rPr>
          <w:color w:val="0E101A"/>
        </w:rPr>
        <w:lastRenderedPageBreak/>
        <w:t>References</w:t>
      </w:r>
    </w:p>
    <w:p w14:paraId="72853610" w14:textId="77777777" w:rsidR="00560F2B" w:rsidRPr="00DD394A" w:rsidRDefault="00560F2B" w:rsidP="009445C0">
      <w:pPr>
        <w:pStyle w:val="NormalWeb"/>
        <w:spacing w:before="0" w:beforeAutospacing="0" w:after="0" w:afterAutospacing="0" w:line="480" w:lineRule="auto"/>
        <w:ind w:left="720" w:hanging="720"/>
        <w:rPr>
          <w:color w:val="0E101A"/>
        </w:rPr>
      </w:pPr>
      <w:r w:rsidRPr="00DD394A">
        <w:rPr>
          <w:color w:val="0E101A"/>
        </w:rPr>
        <w:t>Scheffler, Samuel. </w:t>
      </w:r>
      <w:r w:rsidRPr="00DD394A">
        <w:rPr>
          <w:rStyle w:val="Emphasis"/>
          <w:color w:val="0E101A"/>
        </w:rPr>
        <w:t>Death and the Afterlife</w:t>
      </w:r>
      <w:r w:rsidRPr="00DD394A">
        <w:rPr>
          <w:color w:val="0E101A"/>
        </w:rPr>
        <w:t>. Oxford University Press, 2013.</w:t>
      </w:r>
    </w:p>
    <w:p w14:paraId="7B780BCE" w14:textId="77777777" w:rsidR="001F4506" w:rsidRPr="00DD394A" w:rsidRDefault="001F4506" w:rsidP="009445C0">
      <w:pPr>
        <w:pStyle w:val="NormalWeb"/>
        <w:spacing w:before="0" w:beforeAutospacing="0" w:after="0" w:afterAutospacing="0" w:line="480" w:lineRule="auto"/>
        <w:ind w:left="720" w:hanging="720"/>
        <w:rPr>
          <w:color w:val="0E101A"/>
        </w:rPr>
      </w:pPr>
      <w:r w:rsidRPr="00DD394A">
        <w:rPr>
          <w:color w:val="0E101A"/>
        </w:rPr>
        <w:t>Keith Augustine &amp; Michael Martin (eds.), </w:t>
      </w:r>
      <w:hyperlink r:id="rId8" w:tgtFrame="_blank" w:history="1">
        <w:r w:rsidRPr="00DD394A">
          <w:rPr>
            <w:rStyle w:val="Emphasis"/>
            <w:color w:val="0E101A"/>
          </w:rPr>
          <w:t>The Myth of an Afterlife: The Case against Life After Death</w:t>
        </w:r>
      </w:hyperlink>
      <w:r w:rsidRPr="00DD394A">
        <w:rPr>
          <w:color w:val="0E101A"/>
        </w:rPr>
        <w:t>. Rowman &amp; Littlefield. pp. 529-569 (2015)</w:t>
      </w:r>
    </w:p>
    <w:p w14:paraId="4769D1C0" w14:textId="77777777" w:rsidR="00C7666F" w:rsidRPr="00DD394A" w:rsidRDefault="00C7666F" w:rsidP="009445C0">
      <w:pPr>
        <w:pStyle w:val="NormalWeb"/>
        <w:spacing w:before="0" w:beforeAutospacing="0" w:after="0" w:afterAutospacing="0" w:line="480" w:lineRule="auto"/>
        <w:ind w:left="720" w:hanging="720"/>
        <w:rPr>
          <w:color w:val="0E101A"/>
        </w:rPr>
      </w:pPr>
      <w:r w:rsidRPr="00DD394A">
        <w:rPr>
          <w:color w:val="0E101A"/>
        </w:rPr>
        <w:t>Novak, Peter. </w:t>
      </w:r>
      <w:r w:rsidRPr="00DD394A">
        <w:rPr>
          <w:rStyle w:val="Emphasis"/>
          <w:color w:val="0E101A"/>
        </w:rPr>
        <w:t>The division of consciousness: The secret afterlife of the human psyche</w:t>
      </w:r>
      <w:r w:rsidRPr="00DD394A">
        <w:rPr>
          <w:color w:val="0E101A"/>
        </w:rPr>
        <w:t>. Hampton Roads Publishing, 1997.</w:t>
      </w:r>
    </w:p>
    <w:p w14:paraId="41A08C97" w14:textId="77777777" w:rsidR="0023581C" w:rsidRPr="00DD394A" w:rsidRDefault="00562AF6" w:rsidP="009445C0">
      <w:pPr>
        <w:pStyle w:val="NormalWeb"/>
        <w:spacing w:before="0" w:beforeAutospacing="0" w:after="0" w:afterAutospacing="0" w:line="480" w:lineRule="auto"/>
        <w:ind w:left="720" w:hanging="720"/>
        <w:rPr>
          <w:color w:val="0E101A"/>
        </w:rPr>
      </w:pPr>
      <w:hyperlink r:id="rId9" w:tgtFrame="_blank" w:history="1">
        <w:r w:rsidR="0023581C" w:rsidRPr="00F31047">
          <w:rPr>
            <w:rStyle w:val="Hyperlink"/>
            <w:color w:val="000000" w:themeColor="text1"/>
          </w:rPr>
          <w:t>"After. Life"</w:t>
        </w:r>
      </w:hyperlink>
      <w:r w:rsidR="0023581C" w:rsidRPr="00DD394A">
        <w:rPr>
          <w:color w:val="0E101A"/>
        </w:rPr>
        <w:t>. Retrieved 2013-11-23.</w:t>
      </w:r>
    </w:p>
    <w:p w14:paraId="473E4E87" w14:textId="77777777" w:rsidR="00986A3E" w:rsidRPr="00DD394A" w:rsidRDefault="00986A3E" w:rsidP="009445C0">
      <w:pPr>
        <w:pStyle w:val="NormalWeb"/>
        <w:spacing w:before="0" w:beforeAutospacing="0" w:after="0" w:afterAutospacing="0" w:line="480" w:lineRule="auto"/>
        <w:ind w:left="720" w:hanging="720"/>
        <w:rPr>
          <w:color w:val="0E101A"/>
        </w:rPr>
      </w:pPr>
      <w:r w:rsidRPr="00DD394A">
        <w:rPr>
          <w:color w:val="0E101A"/>
        </w:rPr>
        <w:t>Moody, Raymond A. </w:t>
      </w:r>
      <w:r w:rsidRPr="00DD394A">
        <w:rPr>
          <w:rStyle w:val="Emphasis"/>
          <w:color w:val="0E101A"/>
        </w:rPr>
        <w:t>Life afterlife</w:t>
      </w:r>
      <w:r w:rsidRPr="00DD394A">
        <w:rPr>
          <w:color w:val="0E101A"/>
        </w:rPr>
        <w:t>. Random House, 2001.</w:t>
      </w:r>
    </w:p>
    <w:p w14:paraId="3C576A6F" w14:textId="77777777" w:rsidR="00560F2B" w:rsidRDefault="00560F2B" w:rsidP="00DD394A">
      <w:pPr>
        <w:pStyle w:val="NormalWeb"/>
        <w:spacing w:before="0" w:beforeAutospacing="0" w:after="0" w:afterAutospacing="0" w:line="480" w:lineRule="auto"/>
        <w:rPr>
          <w:color w:val="0E101A"/>
        </w:rPr>
      </w:pPr>
    </w:p>
    <w:p w14:paraId="009AF28E" w14:textId="77777777" w:rsidR="00C83C51" w:rsidRPr="00DD394A" w:rsidRDefault="00C83C51" w:rsidP="00DD394A">
      <w:pPr>
        <w:pStyle w:val="NormalWeb"/>
        <w:spacing w:before="0" w:beforeAutospacing="0" w:after="0" w:afterAutospacing="0" w:line="480" w:lineRule="auto"/>
        <w:rPr>
          <w:color w:val="0E101A"/>
        </w:rPr>
      </w:pPr>
    </w:p>
    <w:p w14:paraId="5357D6F9" w14:textId="77777777" w:rsidR="00521B2B" w:rsidRPr="00DD394A" w:rsidRDefault="00521B2B" w:rsidP="00DD394A">
      <w:pPr>
        <w:spacing w:line="480" w:lineRule="auto"/>
        <w:rPr>
          <w:rFonts w:ascii="Times New Roman" w:hAnsi="Times New Roman" w:cs="Times New Roman"/>
          <w:sz w:val="24"/>
          <w:szCs w:val="24"/>
        </w:rPr>
      </w:pPr>
    </w:p>
    <w:sectPr w:rsidR="00521B2B" w:rsidRPr="00DD394A" w:rsidSect="00C677CD">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7CC7F1" w14:textId="77777777" w:rsidR="00562AF6" w:rsidRDefault="00562AF6" w:rsidP="001B3F38">
      <w:pPr>
        <w:spacing w:after="0" w:line="240" w:lineRule="auto"/>
      </w:pPr>
      <w:r>
        <w:separator/>
      </w:r>
    </w:p>
  </w:endnote>
  <w:endnote w:type="continuationSeparator" w:id="0">
    <w:p w14:paraId="1C946CE7" w14:textId="77777777" w:rsidR="00562AF6" w:rsidRDefault="00562AF6" w:rsidP="001B3F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1AFBAC" w14:textId="77777777" w:rsidR="00562AF6" w:rsidRDefault="00562AF6" w:rsidP="001B3F38">
      <w:pPr>
        <w:spacing w:after="0" w:line="240" w:lineRule="auto"/>
      </w:pPr>
      <w:r>
        <w:separator/>
      </w:r>
    </w:p>
  </w:footnote>
  <w:footnote w:type="continuationSeparator" w:id="0">
    <w:p w14:paraId="11AFC5B2" w14:textId="77777777" w:rsidR="00562AF6" w:rsidRDefault="00562AF6" w:rsidP="001B3F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37673"/>
      <w:docPartObj>
        <w:docPartGallery w:val="Page Numbers (Top of Page)"/>
        <w:docPartUnique/>
      </w:docPartObj>
    </w:sdtPr>
    <w:sdtEndPr/>
    <w:sdtContent>
      <w:p w14:paraId="40D85DA8" w14:textId="3FA06327" w:rsidR="00473293" w:rsidRDefault="00473293">
        <w:pPr>
          <w:pStyle w:val="Header"/>
          <w:jc w:val="right"/>
        </w:pPr>
        <w:r>
          <w:t xml:space="preserve"> </w:t>
        </w:r>
      </w:p>
    </w:sdtContent>
  </w:sdt>
  <w:p w14:paraId="478DC229" w14:textId="77777777" w:rsidR="001B3F38" w:rsidRDefault="001B3F3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1592"/>
    <w:rsid w:val="0001488E"/>
    <w:rsid w:val="00031925"/>
    <w:rsid w:val="00042B32"/>
    <w:rsid w:val="00051E0E"/>
    <w:rsid w:val="000567F2"/>
    <w:rsid w:val="000570CC"/>
    <w:rsid w:val="00062053"/>
    <w:rsid w:val="00067829"/>
    <w:rsid w:val="00082B59"/>
    <w:rsid w:val="00083CEA"/>
    <w:rsid w:val="00095AED"/>
    <w:rsid w:val="000A20E0"/>
    <w:rsid w:val="000A35D6"/>
    <w:rsid w:val="000A386F"/>
    <w:rsid w:val="000A52E9"/>
    <w:rsid w:val="000C0517"/>
    <w:rsid w:val="000E1520"/>
    <w:rsid w:val="000E7DD0"/>
    <w:rsid w:val="00100FE5"/>
    <w:rsid w:val="00104431"/>
    <w:rsid w:val="0011275A"/>
    <w:rsid w:val="00131B94"/>
    <w:rsid w:val="00136433"/>
    <w:rsid w:val="0013658F"/>
    <w:rsid w:val="0014309C"/>
    <w:rsid w:val="001437E9"/>
    <w:rsid w:val="001475A3"/>
    <w:rsid w:val="0015085D"/>
    <w:rsid w:val="001634EA"/>
    <w:rsid w:val="00163AC3"/>
    <w:rsid w:val="001660C7"/>
    <w:rsid w:val="00180F7E"/>
    <w:rsid w:val="00192DBE"/>
    <w:rsid w:val="0019424D"/>
    <w:rsid w:val="00194CA8"/>
    <w:rsid w:val="001A0971"/>
    <w:rsid w:val="001A380B"/>
    <w:rsid w:val="001A58EB"/>
    <w:rsid w:val="001B2FDC"/>
    <w:rsid w:val="001B3F38"/>
    <w:rsid w:val="001C09A3"/>
    <w:rsid w:val="001C4D19"/>
    <w:rsid w:val="001D35F2"/>
    <w:rsid w:val="001E6B9D"/>
    <w:rsid w:val="001F070E"/>
    <w:rsid w:val="001F1088"/>
    <w:rsid w:val="001F4506"/>
    <w:rsid w:val="0021000E"/>
    <w:rsid w:val="0023581C"/>
    <w:rsid w:val="00241A0B"/>
    <w:rsid w:val="00256535"/>
    <w:rsid w:val="0025727A"/>
    <w:rsid w:val="00262C5C"/>
    <w:rsid w:val="002831E0"/>
    <w:rsid w:val="0028527C"/>
    <w:rsid w:val="00286EAA"/>
    <w:rsid w:val="00290036"/>
    <w:rsid w:val="00296427"/>
    <w:rsid w:val="002B08E0"/>
    <w:rsid w:val="002B7FF7"/>
    <w:rsid w:val="002C11AD"/>
    <w:rsid w:val="002C2140"/>
    <w:rsid w:val="002C4183"/>
    <w:rsid w:val="002C7E5D"/>
    <w:rsid w:val="002D6581"/>
    <w:rsid w:val="002E1482"/>
    <w:rsid w:val="002E6993"/>
    <w:rsid w:val="00306839"/>
    <w:rsid w:val="00314AFB"/>
    <w:rsid w:val="00320256"/>
    <w:rsid w:val="00320D16"/>
    <w:rsid w:val="003244E4"/>
    <w:rsid w:val="003257BF"/>
    <w:rsid w:val="00365A11"/>
    <w:rsid w:val="003707F7"/>
    <w:rsid w:val="00373074"/>
    <w:rsid w:val="00387BE6"/>
    <w:rsid w:val="00391FE2"/>
    <w:rsid w:val="003947C1"/>
    <w:rsid w:val="00395164"/>
    <w:rsid w:val="003A24EC"/>
    <w:rsid w:val="003A44DA"/>
    <w:rsid w:val="003B38A7"/>
    <w:rsid w:val="003B57F2"/>
    <w:rsid w:val="003C24F1"/>
    <w:rsid w:val="003D0545"/>
    <w:rsid w:val="003D0C1E"/>
    <w:rsid w:val="003D1D70"/>
    <w:rsid w:val="003D48B7"/>
    <w:rsid w:val="003D65C1"/>
    <w:rsid w:val="003E58BC"/>
    <w:rsid w:val="003F5103"/>
    <w:rsid w:val="00401809"/>
    <w:rsid w:val="0040424B"/>
    <w:rsid w:val="004058B7"/>
    <w:rsid w:val="0041681F"/>
    <w:rsid w:val="00416F6B"/>
    <w:rsid w:val="004203E4"/>
    <w:rsid w:val="00447C35"/>
    <w:rsid w:val="004707B0"/>
    <w:rsid w:val="00473067"/>
    <w:rsid w:val="00473293"/>
    <w:rsid w:val="00477104"/>
    <w:rsid w:val="0048416D"/>
    <w:rsid w:val="00484684"/>
    <w:rsid w:val="00485958"/>
    <w:rsid w:val="004A5EEF"/>
    <w:rsid w:val="004D2241"/>
    <w:rsid w:val="004E566C"/>
    <w:rsid w:val="00503107"/>
    <w:rsid w:val="00513FC5"/>
    <w:rsid w:val="00515D7B"/>
    <w:rsid w:val="00516BFF"/>
    <w:rsid w:val="00521B2B"/>
    <w:rsid w:val="005230AD"/>
    <w:rsid w:val="00524205"/>
    <w:rsid w:val="005266CD"/>
    <w:rsid w:val="00531C66"/>
    <w:rsid w:val="00535140"/>
    <w:rsid w:val="0054022C"/>
    <w:rsid w:val="005405DA"/>
    <w:rsid w:val="00551A56"/>
    <w:rsid w:val="00560285"/>
    <w:rsid w:val="00560F2B"/>
    <w:rsid w:val="00562AF6"/>
    <w:rsid w:val="00563CA0"/>
    <w:rsid w:val="005704C3"/>
    <w:rsid w:val="005705EA"/>
    <w:rsid w:val="005736B0"/>
    <w:rsid w:val="005774BE"/>
    <w:rsid w:val="00582D6F"/>
    <w:rsid w:val="005871BF"/>
    <w:rsid w:val="00591B71"/>
    <w:rsid w:val="005964E7"/>
    <w:rsid w:val="005A554A"/>
    <w:rsid w:val="005B227F"/>
    <w:rsid w:val="005B41CD"/>
    <w:rsid w:val="005C52A8"/>
    <w:rsid w:val="005E3D65"/>
    <w:rsid w:val="005F3486"/>
    <w:rsid w:val="006013D7"/>
    <w:rsid w:val="0060296F"/>
    <w:rsid w:val="006107B8"/>
    <w:rsid w:val="00621E3C"/>
    <w:rsid w:val="00626ACA"/>
    <w:rsid w:val="006343D0"/>
    <w:rsid w:val="00642EC9"/>
    <w:rsid w:val="00643796"/>
    <w:rsid w:val="00643ECE"/>
    <w:rsid w:val="00646E8A"/>
    <w:rsid w:val="0065680E"/>
    <w:rsid w:val="00664C4C"/>
    <w:rsid w:val="00665F68"/>
    <w:rsid w:val="00676A2B"/>
    <w:rsid w:val="006A5949"/>
    <w:rsid w:val="006B12B9"/>
    <w:rsid w:val="006B157F"/>
    <w:rsid w:val="006B28A1"/>
    <w:rsid w:val="006C03AB"/>
    <w:rsid w:val="006C2AC0"/>
    <w:rsid w:val="006C2F45"/>
    <w:rsid w:val="006D58C9"/>
    <w:rsid w:val="006D6A36"/>
    <w:rsid w:val="006F7528"/>
    <w:rsid w:val="006F7BD2"/>
    <w:rsid w:val="0071316E"/>
    <w:rsid w:val="00721913"/>
    <w:rsid w:val="00721A51"/>
    <w:rsid w:val="0073099F"/>
    <w:rsid w:val="00733B01"/>
    <w:rsid w:val="007464AD"/>
    <w:rsid w:val="007605B4"/>
    <w:rsid w:val="00777629"/>
    <w:rsid w:val="00777EB2"/>
    <w:rsid w:val="007927AD"/>
    <w:rsid w:val="007A0A31"/>
    <w:rsid w:val="007A143C"/>
    <w:rsid w:val="007A2119"/>
    <w:rsid w:val="007A3173"/>
    <w:rsid w:val="007B6C90"/>
    <w:rsid w:val="007C2DB3"/>
    <w:rsid w:val="007E401D"/>
    <w:rsid w:val="007F322E"/>
    <w:rsid w:val="00811B89"/>
    <w:rsid w:val="0083023A"/>
    <w:rsid w:val="00830F36"/>
    <w:rsid w:val="008317BC"/>
    <w:rsid w:val="008429B2"/>
    <w:rsid w:val="00851592"/>
    <w:rsid w:val="008522A8"/>
    <w:rsid w:val="008577E0"/>
    <w:rsid w:val="00861A19"/>
    <w:rsid w:val="00885A91"/>
    <w:rsid w:val="008A0CBF"/>
    <w:rsid w:val="008A3098"/>
    <w:rsid w:val="008B4D6F"/>
    <w:rsid w:val="008C4616"/>
    <w:rsid w:val="008C6AA4"/>
    <w:rsid w:val="008D153E"/>
    <w:rsid w:val="008D233D"/>
    <w:rsid w:val="008E009E"/>
    <w:rsid w:val="008E0AA8"/>
    <w:rsid w:val="008E32A6"/>
    <w:rsid w:val="008F15C9"/>
    <w:rsid w:val="008F482B"/>
    <w:rsid w:val="00913BFC"/>
    <w:rsid w:val="00915EF3"/>
    <w:rsid w:val="00916511"/>
    <w:rsid w:val="0091716C"/>
    <w:rsid w:val="00927D05"/>
    <w:rsid w:val="009445C0"/>
    <w:rsid w:val="00946E8C"/>
    <w:rsid w:val="00951263"/>
    <w:rsid w:val="00955D7A"/>
    <w:rsid w:val="00955FB0"/>
    <w:rsid w:val="00957ED0"/>
    <w:rsid w:val="009744EF"/>
    <w:rsid w:val="00974C14"/>
    <w:rsid w:val="0098199F"/>
    <w:rsid w:val="00982CEB"/>
    <w:rsid w:val="009834DB"/>
    <w:rsid w:val="00986658"/>
    <w:rsid w:val="00986A3E"/>
    <w:rsid w:val="009A52AA"/>
    <w:rsid w:val="009B171D"/>
    <w:rsid w:val="009B79D6"/>
    <w:rsid w:val="009D47C5"/>
    <w:rsid w:val="009D7B5D"/>
    <w:rsid w:val="009F2AA4"/>
    <w:rsid w:val="009F3E4D"/>
    <w:rsid w:val="009F4FFF"/>
    <w:rsid w:val="009F7486"/>
    <w:rsid w:val="009F7973"/>
    <w:rsid w:val="00A05028"/>
    <w:rsid w:val="00A15A6A"/>
    <w:rsid w:val="00A23CFA"/>
    <w:rsid w:val="00A362A2"/>
    <w:rsid w:val="00A466EB"/>
    <w:rsid w:val="00A57A65"/>
    <w:rsid w:val="00A73746"/>
    <w:rsid w:val="00A746EF"/>
    <w:rsid w:val="00A82607"/>
    <w:rsid w:val="00A913BA"/>
    <w:rsid w:val="00A91AA9"/>
    <w:rsid w:val="00A9224A"/>
    <w:rsid w:val="00A93EB3"/>
    <w:rsid w:val="00AB2A5A"/>
    <w:rsid w:val="00AB4BE2"/>
    <w:rsid w:val="00AC746F"/>
    <w:rsid w:val="00AD203A"/>
    <w:rsid w:val="00AD3424"/>
    <w:rsid w:val="00AD64B8"/>
    <w:rsid w:val="00AF20DD"/>
    <w:rsid w:val="00AF5AD3"/>
    <w:rsid w:val="00B01477"/>
    <w:rsid w:val="00B03841"/>
    <w:rsid w:val="00B35B8A"/>
    <w:rsid w:val="00B4060A"/>
    <w:rsid w:val="00B67830"/>
    <w:rsid w:val="00B7099B"/>
    <w:rsid w:val="00BB26F8"/>
    <w:rsid w:val="00BB276F"/>
    <w:rsid w:val="00BC0AC9"/>
    <w:rsid w:val="00BD20D6"/>
    <w:rsid w:val="00BF06A6"/>
    <w:rsid w:val="00C138DE"/>
    <w:rsid w:val="00C13B88"/>
    <w:rsid w:val="00C26AF3"/>
    <w:rsid w:val="00C2742F"/>
    <w:rsid w:val="00C42303"/>
    <w:rsid w:val="00C44878"/>
    <w:rsid w:val="00C55F2A"/>
    <w:rsid w:val="00C677CD"/>
    <w:rsid w:val="00C7053A"/>
    <w:rsid w:val="00C75A5D"/>
    <w:rsid w:val="00C7666F"/>
    <w:rsid w:val="00C83C51"/>
    <w:rsid w:val="00C9039A"/>
    <w:rsid w:val="00C95ADF"/>
    <w:rsid w:val="00CA01BF"/>
    <w:rsid w:val="00CA2ABD"/>
    <w:rsid w:val="00CA37D7"/>
    <w:rsid w:val="00CA4DEB"/>
    <w:rsid w:val="00CA4E0B"/>
    <w:rsid w:val="00CB1E87"/>
    <w:rsid w:val="00CB681C"/>
    <w:rsid w:val="00CC1C17"/>
    <w:rsid w:val="00CC6124"/>
    <w:rsid w:val="00CE6D83"/>
    <w:rsid w:val="00CF5BFC"/>
    <w:rsid w:val="00CF6399"/>
    <w:rsid w:val="00CF65B3"/>
    <w:rsid w:val="00D0572B"/>
    <w:rsid w:val="00D064BD"/>
    <w:rsid w:val="00D11D67"/>
    <w:rsid w:val="00D41130"/>
    <w:rsid w:val="00D529C0"/>
    <w:rsid w:val="00D64FCF"/>
    <w:rsid w:val="00D6590F"/>
    <w:rsid w:val="00D667FE"/>
    <w:rsid w:val="00D81DF4"/>
    <w:rsid w:val="00D86B02"/>
    <w:rsid w:val="00D91D43"/>
    <w:rsid w:val="00DA41DC"/>
    <w:rsid w:val="00DA726D"/>
    <w:rsid w:val="00DB4189"/>
    <w:rsid w:val="00DB4789"/>
    <w:rsid w:val="00DC40FB"/>
    <w:rsid w:val="00DC4ABD"/>
    <w:rsid w:val="00DD394A"/>
    <w:rsid w:val="00E120D8"/>
    <w:rsid w:val="00E24C8D"/>
    <w:rsid w:val="00E3180D"/>
    <w:rsid w:val="00E326B0"/>
    <w:rsid w:val="00E42535"/>
    <w:rsid w:val="00E47D2D"/>
    <w:rsid w:val="00E54E44"/>
    <w:rsid w:val="00E64DAF"/>
    <w:rsid w:val="00E72172"/>
    <w:rsid w:val="00E800F5"/>
    <w:rsid w:val="00E877C4"/>
    <w:rsid w:val="00E94C66"/>
    <w:rsid w:val="00EA1D45"/>
    <w:rsid w:val="00EA6365"/>
    <w:rsid w:val="00EB1E26"/>
    <w:rsid w:val="00EB6638"/>
    <w:rsid w:val="00EB747E"/>
    <w:rsid w:val="00EC168D"/>
    <w:rsid w:val="00EC2E22"/>
    <w:rsid w:val="00EC485C"/>
    <w:rsid w:val="00EC601D"/>
    <w:rsid w:val="00ED3E16"/>
    <w:rsid w:val="00ED44B9"/>
    <w:rsid w:val="00ED517F"/>
    <w:rsid w:val="00ED5275"/>
    <w:rsid w:val="00ED58D1"/>
    <w:rsid w:val="00EE45A5"/>
    <w:rsid w:val="00EF4EE2"/>
    <w:rsid w:val="00F31047"/>
    <w:rsid w:val="00F3274C"/>
    <w:rsid w:val="00F3352B"/>
    <w:rsid w:val="00F41389"/>
    <w:rsid w:val="00F42976"/>
    <w:rsid w:val="00F438C0"/>
    <w:rsid w:val="00F43BD1"/>
    <w:rsid w:val="00F44C4E"/>
    <w:rsid w:val="00F53F14"/>
    <w:rsid w:val="00F54499"/>
    <w:rsid w:val="00F6037E"/>
    <w:rsid w:val="00F66953"/>
    <w:rsid w:val="00F77BA4"/>
    <w:rsid w:val="00F84D5D"/>
    <w:rsid w:val="00F8621F"/>
    <w:rsid w:val="00F9000E"/>
    <w:rsid w:val="00FA0F5D"/>
    <w:rsid w:val="00FA24AA"/>
    <w:rsid w:val="00FA4C5B"/>
    <w:rsid w:val="00FB7EB8"/>
    <w:rsid w:val="00FC2EE2"/>
    <w:rsid w:val="00FC34BF"/>
    <w:rsid w:val="00FD521F"/>
    <w:rsid w:val="00FE190F"/>
    <w:rsid w:val="00FF5395"/>
    <w:rsid w:val="00FF548D"/>
    <w:rsid w:val="00FF5E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23C83B"/>
  <w15:docId w15:val="{E41FEBBC-D022-4512-A589-12A338D7AB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17B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FE190F"/>
    <w:rPr>
      <w:i/>
      <w:iCs/>
    </w:rPr>
  </w:style>
  <w:style w:type="character" w:styleId="Hyperlink">
    <w:name w:val="Hyperlink"/>
    <w:basedOn w:val="DefaultParagraphFont"/>
    <w:uiPriority w:val="99"/>
    <w:semiHidden/>
    <w:unhideWhenUsed/>
    <w:rsid w:val="00FE190F"/>
    <w:rPr>
      <w:color w:val="0000FF"/>
      <w:u w:val="single"/>
    </w:rPr>
  </w:style>
  <w:style w:type="character" w:customStyle="1" w:styleId="ml-3">
    <w:name w:val="ml-3"/>
    <w:basedOn w:val="DefaultParagraphFont"/>
    <w:rsid w:val="00FE190F"/>
  </w:style>
  <w:style w:type="character" w:customStyle="1" w:styleId="hidden-mobile">
    <w:name w:val="hidden-mobile"/>
    <w:basedOn w:val="DefaultParagraphFont"/>
    <w:rsid w:val="00FE190F"/>
  </w:style>
  <w:style w:type="character" w:customStyle="1" w:styleId="reference-accessdate">
    <w:name w:val="reference-accessdate"/>
    <w:basedOn w:val="DefaultParagraphFont"/>
    <w:rsid w:val="001660C7"/>
  </w:style>
  <w:style w:type="character" w:customStyle="1" w:styleId="nowrap">
    <w:name w:val="nowrap"/>
    <w:basedOn w:val="DefaultParagraphFont"/>
    <w:rsid w:val="001660C7"/>
  </w:style>
  <w:style w:type="character" w:styleId="HTMLCite">
    <w:name w:val="HTML Cite"/>
    <w:basedOn w:val="DefaultParagraphFont"/>
    <w:uiPriority w:val="99"/>
    <w:semiHidden/>
    <w:unhideWhenUsed/>
    <w:rsid w:val="001660C7"/>
    <w:rPr>
      <w:i/>
      <w:iCs/>
    </w:rPr>
  </w:style>
  <w:style w:type="paragraph" w:styleId="NormalWeb">
    <w:name w:val="Normal (Web)"/>
    <w:basedOn w:val="Normal"/>
    <w:uiPriority w:val="99"/>
    <w:semiHidden/>
    <w:unhideWhenUsed/>
    <w:rsid w:val="00F43BD1"/>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1B3F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3F38"/>
  </w:style>
  <w:style w:type="paragraph" w:styleId="Footer">
    <w:name w:val="footer"/>
    <w:basedOn w:val="Normal"/>
    <w:link w:val="FooterChar"/>
    <w:uiPriority w:val="99"/>
    <w:unhideWhenUsed/>
    <w:rsid w:val="001B3F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3F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240531">
      <w:bodyDiv w:val="1"/>
      <w:marLeft w:val="0"/>
      <w:marRight w:val="0"/>
      <w:marTop w:val="0"/>
      <w:marBottom w:val="0"/>
      <w:divBdr>
        <w:top w:val="none" w:sz="0" w:space="0" w:color="auto"/>
        <w:left w:val="none" w:sz="0" w:space="0" w:color="auto"/>
        <w:bottom w:val="none" w:sz="0" w:space="0" w:color="auto"/>
        <w:right w:val="none" w:sz="0" w:space="0" w:color="auto"/>
      </w:divBdr>
    </w:div>
    <w:div w:id="1816214635">
      <w:bodyDiv w:val="1"/>
      <w:marLeft w:val="0"/>
      <w:marRight w:val="0"/>
      <w:marTop w:val="0"/>
      <w:marBottom w:val="0"/>
      <w:divBdr>
        <w:top w:val="none" w:sz="0" w:space="0" w:color="auto"/>
        <w:left w:val="none" w:sz="0" w:space="0" w:color="auto"/>
        <w:bottom w:val="none" w:sz="0" w:space="0" w:color="auto"/>
        <w:right w:val="none" w:sz="0" w:space="0" w:color="auto"/>
      </w:divBdr>
      <w:divsChild>
        <w:div w:id="371223435">
          <w:marLeft w:val="0"/>
          <w:marRight w:val="0"/>
          <w:marTop w:val="0"/>
          <w:marBottom w:val="0"/>
          <w:divBdr>
            <w:top w:val="none" w:sz="0" w:space="0" w:color="auto"/>
            <w:left w:val="none" w:sz="0" w:space="0" w:color="auto"/>
            <w:bottom w:val="none" w:sz="0" w:space="0" w:color="auto"/>
            <w:right w:val="none" w:sz="0" w:space="0" w:color="auto"/>
          </w:divBdr>
        </w:div>
        <w:div w:id="1038966997">
          <w:marLeft w:val="0"/>
          <w:marRight w:val="0"/>
          <w:marTop w:val="450"/>
          <w:marBottom w:val="225"/>
          <w:divBdr>
            <w:top w:val="none" w:sz="0" w:space="0" w:color="auto"/>
            <w:left w:val="none" w:sz="0" w:space="0" w:color="auto"/>
            <w:bottom w:val="none" w:sz="0" w:space="0" w:color="auto"/>
            <w:right w:val="none" w:sz="0" w:space="0" w:color="auto"/>
          </w:divBdr>
          <w:divsChild>
            <w:div w:id="1630283934">
              <w:marLeft w:val="0"/>
              <w:marRight w:val="0"/>
              <w:marTop w:val="0"/>
              <w:marBottom w:val="0"/>
              <w:divBdr>
                <w:top w:val="none" w:sz="0" w:space="0" w:color="auto"/>
                <w:left w:val="none" w:sz="0" w:space="0" w:color="auto"/>
                <w:bottom w:val="none" w:sz="0" w:space="0" w:color="auto"/>
                <w:right w:val="none" w:sz="0" w:space="0" w:color="auto"/>
              </w:divBdr>
            </w:div>
            <w:div w:id="1444375230">
              <w:marLeft w:val="0"/>
              <w:marRight w:val="0"/>
              <w:marTop w:val="0"/>
              <w:marBottom w:val="0"/>
              <w:divBdr>
                <w:top w:val="none" w:sz="0" w:space="0" w:color="auto"/>
                <w:left w:val="none" w:sz="0" w:space="0" w:color="auto"/>
                <w:bottom w:val="none" w:sz="0" w:space="0" w:color="auto"/>
                <w:right w:val="none" w:sz="0" w:space="0" w:color="auto"/>
              </w:divBdr>
            </w:div>
            <w:div w:id="73480561">
              <w:marLeft w:val="0"/>
              <w:marRight w:val="0"/>
              <w:marTop w:val="0"/>
              <w:marBottom w:val="0"/>
              <w:divBdr>
                <w:top w:val="none" w:sz="0" w:space="0" w:color="auto"/>
                <w:left w:val="none" w:sz="0" w:space="0" w:color="auto"/>
                <w:bottom w:val="none" w:sz="0" w:space="0" w:color="auto"/>
                <w:right w:val="none" w:sz="0" w:space="0" w:color="auto"/>
              </w:divBdr>
              <w:divsChild>
                <w:div w:id="364409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hilpapers.org/rec/AUGTMO" TargetMode="External"/><Relationship Id="rId3" Type="http://schemas.openxmlformats.org/officeDocument/2006/relationships/webSettings" Target="webSettings.xml"/><Relationship Id="rId7" Type="http://schemas.openxmlformats.org/officeDocument/2006/relationships/hyperlink" Target="https://www.boxofficemojo.com/movies/?page=main&amp;id=afterlife10.htm"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hilpapers.org/rec/AUGTMO"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www.boxofficemojo.com/movies/?page=main&amp;id=afterlife10.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5</Pages>
  <Words>1154</Words>
  <Characters>6584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Mn</dc:creator>
  <cp:lastModifiedBy>Haytaian, Ani</cp:lastModifiedBy>
  <cp:revision>3</cp:revision>
  <dcterms:created xsi:type="dcterms:W3CDTF">2021-04-10T04:02:00Z</dcterms:created>
  <dcterms:modified xsi:type="dcterms:W3CDTF">2021-04-10T04:18:00Z</dcterms:modified>
</cp:coreProperties>
</file>